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Penetration Tester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15-1299.04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pretesting engagement tasks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Operates using ethical hacking standards during all risk assessment operations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Defines the scope Of testing, statement of work, and rules Of engagement and understands the risks associated with the testing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the designated points of contact within the organization being penetrated, along with the mode of contact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Establishes timeline for testing phases and tasks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Obtains written permission from the organization to perform testing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Collects stakeholder data to evaluate risk and mitigation strategies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Collaborates with internal and external partner organizations on target access and operational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testing methodologies, such as wireless, data networks, application, and telecommunication security tests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Conducts reconnaissance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Gathers information about known threats to the organization and industry to identify current vulnerabilities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Conducts passive reconnaissance within the scope of work by searching publicly available information, including Domain Name System (DNS) records, websites, social media, tax, and other publicly available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Conducts active reconnaissance within the scope of work, including working with the network, operating system, user accounts, mail servers, Cloud footprints, and web domains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scanning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Analyzes physical and logical digital technologies to identify potential avenues of access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Runs discovery scans Of the network to identify connected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vulnerability scans Of discovered assets to determine system weaknesses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Conducts network and security system assessments using reconnaissance and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Tests the security Of the network by using social engineering strategies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Prioritizes identified avenues of attack based on their value and potential impact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Conducts vulnerability assessments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Evaluates vulnerability assessments of local computing environments, networks, infrastructures, or segmentation boundaries using either automated or manual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security system weaknesses to be exploited and evaluate the associated risks from vulnerabilities using the National Vulnerability Database (NVD)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tools and setting/safety protocols before running production testing, including third-party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the existence of vulnerabilities using tools and manual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environmental and mitigating factors that may influence the severity of vulnerabilities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Researches exploits to determine risk and relay to the client before performing exploitation attempts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exploitation of networks, applications, and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Conducts network and security system assessment using ethical specialized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and executes infiltration tests that simulate the techniques of known cyber threat actors to exploit device vulnerabilities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Tests the security of systems by attempting to gain access to networks, web-based applications, or computers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Avoids detection during exploitation by using strategies such as living off the land, data exfiltration, covering tracks, steganography, or establishing a covert channel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Deploys Command-and-Control (C2) framework for remote control and access of exploited system(s)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Attempts various techniques for lateral movement through compromised systems to discover other systems and penetrate deeper into the target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Handles all sensitive data ethically by proper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Documents exploitation attempts, including steps taken to gain access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Conducts post testing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any systemic root causes of security system weakness using penetration test results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Interprets design or operational test results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Determines severity Of identified risks using the Common Vulnerability Scoring System (CVSS) and prioritizes vulnerabilities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Tests computer system operations to ensure proper functioning and removes any system or network alterations made during exploitation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Collaborates with IT team to ensure vulnerabilities are appropriately patched and mitigated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Conducts post report delivery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post engagement clean-up, client acceptance, follow-up actions, and retests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data remnants and demonstrates an understanding of the data destruction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Reports findings to appropriate stakeholders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Writes reports for appropriate audiences (e.g., executives, third-party stakeholders, technical staff, and developers)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an executive summary presentation on threat intelligence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Prepares operational, analytical, or technical reports or presentations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and submits reports documenting and describing the results of security fixes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Recommends remediations on security solutions to information technology teams or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Makes recommendations on design or technical features of products or services with technical personnel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Participates in ongoing professional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Stays informed about current industry-specific developments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Keeps up with new penetration testing tools and methods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up-to-date skills in hacking trends; demonstrates an understanding of the current threat actors and tactics, techniques,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up-to-date skills in networking and network authentication protocols and systems such as Lightweight Directory Access Protocol (LDAP), Kerberos, New Technology LAN Manager (NTLMv2), Link-Local Multicast Name Resolution (LLMNR), and other active directory services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advanced skills in internal network architecture, boundaries, zone, cloud environments, Internet Of Things (IOT), and zero trust architecture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cloud specific knowledge of accounts/projects, users, Identity and Access Management ('AM), Kubernetes, serverless computer, and storage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