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Pharmacist Assistant_Pharmacy Technician (Level 2)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Prescription Drop 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 for accepting a new prescription from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accepting a refill prescription from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Patient’s name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Physician’s name, address, and Drug Enforcement Agency (DEA) number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Medication name, strength, and quantity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Directions for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Refills allowed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Date prescription written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Dispense as Written (DAW) designation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Translate the directions on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days supply on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calculate the quantity dispensed when given the dosage, frequency, and days 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cardholder ID number and group number on a customer’s insurance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Roles and Responsibilities of the employee stationed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involved in the flow of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No refills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Medication that was ordered, has arrived, and is ready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Medication is out-of-stock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Return-to-Stock (RTS)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Acknowledge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Apologize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Resolve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&lt;html&gt;Rx2000&lt;sup&gt;TM&lt;/sup&gt; Advanced&lt;/html&gt;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adding a new customer to Rx2000TM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processing a new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using the National Drug Code (NDC) to enter a drug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Dispense As Written (DAW)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editing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deleting a prescription via the edit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finding a price for a cash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performing a search for a Third Party Plan while adding a new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adding Third Party Plan to a customer record via the change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address rejected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Auto-Retry when communications are down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Downtime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printing the Downtime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reprocessing Downtime claims to appropriate Third Party Plan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Split bill (where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&lt;html&gt;Rx2000&lt;sup&gt;TM&lt;/sup&gt; Trainer Facilitated&lt;/html&gt;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inspecting a Central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placing a prescription On-Hold for Substitution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placing a prescription On-Hold for Renewal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placing a prescription On-Hold with no link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generating from On-Hold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adding a DUR prescription to a customer’s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generating a new prescription from an existing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adding a compound to Rx2000TM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receiving, pricing and stocking an outside vendor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ordering special Over–the-Counter (OTC)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New Items Bulletin, complete all the required steps and initial the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Discontinued Items Bulletin, complete all the required steps and initial the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RTS (returning product back to stock)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returning a partial fill/balance due prescription back to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completing a non-saleable warehouse return/RTS warehouse return/CIII-V return/item recall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5 steps of receiving a CVS warehouse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Initiatives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all required steps in completing a Brand/Generic Report (2).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the MS/OV% at or below the company goal of 25%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main components of the Quality First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reports designed to identify opportunities to reduce cash/co-pay losses in our stores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AIMRx (Assisted Inventory Management for Pharmacy)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the AIMRx Detail Report (2).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positive and negative adjustment to an AIMRx generated Balance On Order (BOO)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change to an item’s Replenishment Flag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check an item’s Balance On Hand (BOH) in the Pharmacy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System Generated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Store 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Out-of-Stocks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the AIMRx Daily Outside Vendor Order Report-including Part II-Outside Vendor Suggested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 in response to the error message “Exceeds on Hand Quantity” on the pharmacy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the Item Diagnostic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