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STEEL/IRONWORKER - 4 YEARS (0669HY V5)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specifications or blueprints to determine the locations, quantities, or sizes of materials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metal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columns, beams, and girders with bolts, following blueprints and instructions from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Bolt aligned structural steel members in position for permanent riveting, bolting, or welding into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Force structural steel members into final positions, using turnbuckles, crowbars, jacks, or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metal or precast concrete components for structures, such as buildings, bridges, dams, towers, storage tanks, fences, or highway guard rails.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drift pins through rivet holes to align rivet holes in structural steel members with corresponding holes in previously placed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 structural steel members to hoist cables, using chains, cables, or rope.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Hoist steel beams, girders, or columns into place, using cranes or signaling hoisting equipment operators to lift and position structural steel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Signal equipment operators to indicate proper equipment positioning.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Hoist steel beams, girders, or columns into place, using cranes or signaling hoisting equipment operators to lift and position structural steel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vertical and horizontal alignment of structural steel members, using plumb bobs, laser equipment, transits, or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bend, or weld steel pieces, using metal shears, torches, or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Ride on girders or other structural steel members to position them, or use rope to guide them into position.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Pull, push, or pry structural steel members into approximate positions for bolting into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Unload and position prefabricated steel units for hoisting,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or unload materials used in construction or extraction.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Unload and position prefabricated steel units for hoisting,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metal parts, such as steel frames, columns, beams, or girders, according to blueprints or instructions from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insulation in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 sealing strips, wiring, insulating material, ladders, flanges, gauges, or valves, depending on types of structures being assembled.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STEEL/IRONWORKER - 4 YEARS (0669HY V5)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