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Ophthalmic Medical Technician (3061HYV1)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following surgeries or other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Call patients to inquire about their post-operative status or recovery.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lens power, using lensometers.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document patients' medical histories.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document patients' medical histories.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patient vision.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refractive conditions of eyes, using retinoscopes.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ocular motility tests to measure function of eye muscles.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visual field tests to measure field of 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visual acuity, including near, distance, pinhole, or dynamic visual acuity, using appropriate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ophthalmic equipment, such as autorefractors, phoropters, tomographs, or retinoscopes.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binocular disparity tests to assess depth perception.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tonometry or tonography tests to measure intraocular pressure.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the physical or physiological attributes of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anatomical or functional ocular measurements of the eye or surrounding tissue, such as axial length measurements.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corneal curvature with keratometers or ophthalmometers to aid in the diagnosis of conditions, such as astigmatism.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refractive conditions of eyes, using retinoscopes.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lens power, using lensometers.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topical ophthalmic or oral medications.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surgery.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physicians in performing ophthalmic procedures, including surgery.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sterilize ophthalmic or surgical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sterilize ophthalmic or surgical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ophthalmic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patients in the use of assistive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to insert or remove contact lenses.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patients in the care and use of contact lenses.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types of assistive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to select eyewear.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Ophthalmic Medical Technician (3061HYV1)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29-2057.00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