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and exterior underground sanitary and storm sewer or private sewage system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Vertical stacks, horizontal lines, and branch lines for soil, waste, and venting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supply system – Sizing of lines, selecting of material to use, and job, cross-laying out connection control and water treatment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and connecting of all types of plumbing fixtures and appliances and water treatment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safe use of tools, materials and equipment used on the job. Job lay out and site safety requirements.  Driving and operating of equipment used in the job.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Industrial, process piping, gas piping, compressed air piping, and chemical piping, welding and rigging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high/low pressure boilers, and chilled water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Plumbing Trade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Tools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Drawings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Cast Iron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Carbon Steel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Fixtures and Faucets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Drain, Waste, and Vent (DWV)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Water Distribution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Commercial Drawings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DWV Piping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Roof, Floor, and Area Drains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Valves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Water Supply Piping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Fixtures, Valves, and Faucets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Water Heaters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 Gas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Servicing Fixtures, Valves, and Faucets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Venting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Indirect and Special Waste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Sewage and Sump Pumps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Water Supply Piping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Backflow Preventers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Pressure Boosters and Recirculating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Servicing Piping Systems, Fixtures, and Appliances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Math for Plumbers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DWV and Storm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Water Supply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Waste Disposal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Locating Buried Water and Sewer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and Solar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Supply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Swimming Pools and Hot Tubs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Compressed Air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Corrosive-Resistant Waste Piping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for Mobile Homes &amp; Mobile Home Parks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