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Rapid Response to Different Types of Emergencies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 Victims of Injury/ Provide Basic to Advanced Life Support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Safe Transport of Patient to Medical Facility, Providing Documentation of Assessments and Response to Interventions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&amp; Maintain Equipment for Emergency Response, Including Job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Public, Patients, Medical Community &amp; Public Safety Personnel in Emergency Situations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the Provider, Safety &amp; Online Setup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&amp;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Debrief/Prebrief- Pathophysiology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Healthcare Provider CPR, BLS Skills, Pathophysiology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pf Pharmacology, Patient Assessment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Med. Math-Metric System, Medication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Airway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Thinking, Clinical Decision Making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Assessment , Application of Knowledge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EKG Interpretation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Autonomic 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Cardiovascular Emergencies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Stroke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Resuscitation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Cardiopulmonary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Assessment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Emergencies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Obstetrics, Neonates, Pediatrics, Pediatric Resuscitation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Neurological Emergencies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Placement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Slim Lab Application of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Trauma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Ortho Trauma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Yearly in House Continuing Education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