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(3004HY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basic skills, such as color, shape, number and letter recognition, personal hygiene, and social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proper eating habits and personal hygiene.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120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(3004HY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