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Child Care Development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39-9011.00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childcare settings and monitor settings to ensure the safety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safe play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monitor children's play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 toys, equipment, and utensils.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daily living skills and behaviors.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to children and teach them painting, drawing, handicrafts, and songs.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Discipline children and recommend or initiate other measures to control behavior, such as caring for own clothing and picking up toys and books.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guidance and encouragement to children in self-regulation and social events.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children’s emotional and social development, encouraging understanding of others and positive self-concepts.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children in health and personal habits, such as eating, resting, and toilet habits.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participate in social and recreational activities and events such as games and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child development and behavior with families and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counsel, comfort, or encouragement to individuals and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children’s families and guardians about daily activities, behaviors, and related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management and administration.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administrative tasks, such as taking attendance, assisting in paperwork, and making phone calls.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student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teaching staff on professional practices.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and participate in personnel functions, such as supervision, educational program development, and professional training.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Observation of health and student behavior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student behavior, social development, and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signs of emotional or developmental problems in children and address with supervisors and parents’ or guardians’.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child development theory to develop and administer educational programs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developmentally appropriate lesson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apply various learning theories in the classroom and in teaching.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