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instructions (Safety Manual)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safety hazards and preventive actions to avoid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behavior in case of accidents or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Preventive fire protection, actions in case of a fire.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in machining (turning, milling, grinding)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in welding and working with open flames and heat 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working with pressurized systems (pneumatics, hydraulics)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Ladders, platform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working on electrical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in machine operation: (lockout/tag out)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Environmental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Manufacturing and the environmental impact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Guidelines for the protection of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Economic and environmental friendly utilization of resources (energy, materials,..)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(documentation, work reports, record keeping)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Communication (superior, colleagues), Presentation of facts, utilization of technical terms.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Conflict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Utilization and Presentation of information through the use of intercompany tools, IT equipment, manuals, SOP’s, and other technical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data back-up of technical or other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Handover and explanation of products and assigned work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Control, Quality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Consider standards and specifications for Quality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Quality Control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Quality Management related to technical processes and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testing equipment, verify calibration status of testing equipment, and follow testing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Systematic root cause analyses for quality issues, elimination of failures and related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Improve work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of, or adjustment of components and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and verification of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lubrication and cooling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orientation, fixation and adjustment of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or adjustment of (bearings, axels, rods, motors, gear boxes, and couplings,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and adjustment of 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function of equipment in the course of assembly or adjustment.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Form connections with screws, rings and nuts. Bolt locking and retaining devices, tighten with torque wrench.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drawings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reading of simple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Elaboration of schematic drawings and parts lists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all process equipment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up, operate, and shut down all process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isolate and de-energize all process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preventive maintenance on all process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monitoring: parameters to measure and statistical quality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Logistics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Handling (fork lift, hand trucks, pallet jack, etc 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Raw material storage and acquisition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Finished product transport and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 chain and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of working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work processes as a team according to functional, manufacturing and economic criteria and distribute task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Comfort Cooling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 Pump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Building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System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Duct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Indoor Air Quality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Major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Customer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Comfort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Hydronic Heating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