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Coder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RECEPTIONIST DUTIES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incoming and outgoing calls/e-mails to and from Physicians, department administrative assistants, the billing office, compliance office and others; mail, fax, and handle correspondence.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OFFICE PROCEDURES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and maintain office equipment; develop and maintain mailing lists and tickler file; inventory management; use Query database to retrieve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INSURANCE CODING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and understand format, conventions, guidelines and rules of ICD-9-CM diagnostic and procedural coding; coding of insurance forms using ICD-9-CM and CPT; process and complete all insurance forms; code diagnoses and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MEDICAL RECORDS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Retrieving and filing of medical records; keep medical records updated; locate data in and abstract information from medical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CARE REIMBURSEMENT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regulations related to fraud and abuse; compare non-government payers versus government payers; compare other prospective payment systems; understand and comprehend reimbursement cycle; apply facility based codes (i.e., Diagnostic Related Groups, Ambulatory Payment Classifications, Resource Utilization Groups).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Investigate health plan payment denials and write claims appeal; understand and follow claim rejection and resolution process; use coded data in strategic planning/reporting; perform qualitative and quantitative analysis of health records to evaluate compliance with regulations and standards; research coding updates; examine review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310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Coder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Terminology (state aligned course)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Anatomy and Physiology (state aligned course)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 Diseases in the Health Professions (state aligned course)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Healthcare Records and Reimbursement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Clinical Classification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