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Plasterer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47-2161.00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Interior Scratching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Interior Browning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Interior Finishing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Synthetic Plaster Systems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Exterior Scratching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Exterior Browning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Exterior Finishing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Ornamental Plaster</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Fireproofing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Earth Plasters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Technical and Artwork</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Green Technology and Plaster Assemblies: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plastering industry has always been proactive with energy</w:t>
              <w:br/>
              <w:t>issues by developing systems or assemblies with variations that</w:t>
              <w:br/>
              <w:t>can meet the designer’s desires for aesthetics and comply with</w:t>
              <w:br/>
              <w:t>energy requirements, whether that system is for exterior or interior</w:t>
              <w:br/>
              <w:t>use.</w:t>
              <w:br/>
              <w:t>The plastering industry will continue to research and develop</w:t>
              <w:br/>
              <w:t>plaster assemblies to meet owners’ desires, provide energy savings,</w:t>
              <w:br/>
              <w:t>and meet code regulations that either meet or exceed Green</w:t>
              <w:br/>
              <w:t>technologies or assemblies. We also reserve the right to make any</w:t>
              <w:br/>
              <w:t>additions or deletions to any or all of the developing plaster</w:t>
              <w:br/>
              <w:t>assemblies and systems.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Plasterer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47-2161.00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Plastering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History of Plastering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Workplace Safety and Health</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Fundamental Math</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Measuring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Plastering Materials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Common Tools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Plastering Tools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Mask and Protect Adjacent Surfaces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Inspect Lath &amp; Plaster Bases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Mix and Apply Scratch Coat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Mix and Apply Brown Coat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Mix and Apply Finish Coat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Mix and Apply Veneer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Inspect Lathing and Bases for Portland Cement Scratch Coat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Mix and Apply Portland Cement Scratch Coat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Mix and Apply Portland Cement Brown Coat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Mix and Apply Portland Cement F inish Coat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Blueprint Reading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Estimating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Exterior Insulation Finish System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Cementitious Fireproofing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Mineral Fiber Fireproofing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Intumescent Fireproofing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Acoustical Plaster Finish</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Small Engine Operation and Maintenance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Ornamental Plaster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Earth Plasters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Green Technologies: ie: Leadership in Energy and Environmental Design (LEED) Collaborative for High Performance School, (CHP), Cal Green, National Green Builders Association, or any other organizations that supply information and or standards for Green Technologies in the Construction and Plastering Industries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