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Rules &amp;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Carpentry Principles &amp;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Foundation, Walls, Floors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 Framing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Roofs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Hardware Fitting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Wall Covering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Floors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Stairs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Finish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Carpentry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Residential/Light Commercial Carpentry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 Leadership Competencies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Carpentry 4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1 - 1ST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1 - 1ST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Concepts of Carpentry Design 4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1 - 2ND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1 - 2ND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English composition 4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1 - 3RD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Framing Design 4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2 - 1ST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2 - 1ST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3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2 - 2ND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2 - 2ND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BOCA/UCC (Uniform Construction Code) 3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3 - 1ST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3 - 1ST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Roofing and Siding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3 - 2ND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Furniture Building 2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3 - 2ND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Math for general tech  3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3 - 3RD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Furniture Building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4 - 1ST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 Studies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4 - 1ST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Cabinetmaking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4 - 2ND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Home Remodeling and Additions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4 - 2ND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 Roofing and Siding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YEAR 4 - 3RD SEMESTER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