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BUSINESS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15-1199.08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Workstation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Update and monitor system components</w:t>
              <w:br/>
              <w:t>b. Storage solution management</w:t>
              <w:br/>
              <w:t>c. Security encryption and audit configuration</w:t>
              <w:br/>
              <w:t>d. Monitor and configure network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Service Management.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Implement and manage a service request system or other task</w:t>
              <w:br/>
              <w:t>assignment tool</w:t>
              <w:br/>
              <w:t>b. Understand and advise on business and legal risks of data collection</w:t>
              <w:br/>
              <w:t>and presentation as appropriate, including assessment of</w:t>
              <w:br/>
              <w:t>internal/external stakeholders and scope of release of information</w:t>
              <w:br/>
              <w:t>reported</w:t>
              <w:br/>
              <w:t>c. Interact with relevant stakeholders to define scope, parameters, and</w:t>
              <w:br/>
              <w:t>types of data needed to build a report as requested</w:t>
              <w:br/>
              <w:t>d. Delineate roles and access/clearance to any data sources that may be</w:t>
              <w:br/>
              <w:t>needed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Querying and Reporting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Create and maintain databases and the reporting tools that feed them</w:t>
              <w:br/>
              <w:t>b. Administer and maintain database server tools, security, and user</w:t>
              <w:br/>
              <w:t>accounts</w:t>
              <w:br/>
              <w:t>c. Manipulate data extracts with SQL queries</w:t>
              <w:br/>
              <w:t>d. Work with data warehouse tools and packages to ensure integrity,</w:t>
              <w:br/>
              <w:t>transaction monitoring, and ETL (extraction, transformation, and load)</w:t>
              <w:br/>
              <w:t>packages</w:t>
              <w:br/>
              <w:t>e. Map and integrate data relationships and cross-reference with key</w:t>
              <w:br/>
              <w:t>values or other unique identifiers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 and Analysis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and configure data reporting/business intelligence tools</w:t>
              <w:br/>
              <w:t>b. Connect and merge data sources</w:t>
              <w:br/>
              <w:t>c. Verify data integrity and accuracy</w:t>
              <w:br/>
              <w:t>d. Cognitive and perceptually-aware design of data visualizations</w:t>
              <w:br/>
              <w:t>e. Build charts and representations of data in static and interactive</w:t>
              <w:br/>
              <w:t>environments</w:t>
              <w:br/>
              <w:t>f. Identify and highlight key metrics/performance indicators/decision</w:t>
              <w:br/>
              <w:t>triggers</w:t>
              <w:br/>
              <w:t>g. Configure hierarchies, filters, and other action parameters</w:t>
              <w:br/>
              <w:t>h. Test and release visualization tools to business or technical teams</w:t>
              <w:br/>
              <w:t>i. Deploy visualizations and reports in multiple formats as required (e.g.,</w:t>
              <w:br/>
              <w:t>PDF, PowerPoint, animation/video, text narrative) for those without</w:t>
              <w:br/>
              <w:t>direct access to visualization tools or live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BUSINESS ANALYST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15-1199.08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