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51-5121.06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Carbon Arc Cutting (CAC-A) - Gouging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air pressure, power source,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electrode, proper current settings, and travel speed;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on CAC-A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Gouge using carbon arc-air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Oxy-Fuel Cutting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tanks, hoses and torch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straight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bevel cutting;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washing;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piercing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Shielded Metal Arc Welding (S.M.A.W.)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S.M.A.W.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1F position;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2F position;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3F position;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4F position;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1G position;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2G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3G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4G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welding procedure specifications (WPS)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welding discontinuities, defects, and causes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Flux Cored Arc Welding (F.C.A.W.)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F.C.A.W.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1F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2F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3F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4F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1G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2G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3G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4G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welding procedure specifications (WPS)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welding discontinuities, defects, and causes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grinders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De-bur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hand tools; wrenches, hammers, punches, pliers, etc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measuring devices; tape measurers, rules, and scales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and Assembly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stock from blueprints, sketches, and templates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 holes using portable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and grind material using handheld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Metal Arc Welding (G.M.A.W.)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G.M.A.W.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mode of transfer;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gases;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1F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2F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3F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4F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1G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2G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3G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4G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welding procedure specifications (WPS)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welding discontinuities, defects, and causes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proper PPE for eye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proper PPE for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proper PPE for foot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 proper lifting techniques for back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use proper PPE FOR Hand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types of Fire Extinguishers and use them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work under the guidelines of Hot Work Permits and Fire Watch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use a Safety Data Sheet (SDS) / Material Safety Data Sheet (MSDS)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respiratory protection and identify ways to ventilate a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confined spaces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burns and use burn safety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