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HOISTING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Signaling: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Rigging the load</w:t>
              <w:br/>
              <w:t>b. Rigging the crane</w:t>
              <w:br/>
              <w:t>c. Signaling the load</w:t>
              <w:br/>
              <w:t>d. Transporting, erecting and dismantling the crane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with state/federal law: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ANSI/ASME standards</w:t>
              <w:br/>
              <w:t>b. Powerlines</w:t>
              <w:br/>
              <w:t>c. Handling of personnel</w:t>
              <w:br/>
              <w:t>d. Operators responsibility</w:t>
              <w:br/>
              <w:t>e. Maintaining the log books</w:t>
              <w:br/>
              <w:t>f. Inspecting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Actual crane operation: Minimum of 125 hours of actual</w:t>
              <w:br/>
              <w:t>crane operation per 1000 hours of on-the-job training, (except</w:t>
              <w:br/>
              <w:t>for the first 1000 hours) for a total of 500 hours.</w:t>
              <w:br/>
              <w:t>b. Site characteristics</w:t>
              <w:br/>
              <w:t>c. Pre-operational checks</w:t>
              <w:br/>
              <w:t>d. Capacity and range diagrams</w:t>
              <w:br/>
              <w:t>e. Crane configurations</w:t>
              <w:br/>
              <w:t>f. Crane load charts</w:t>
              <w:br/>
              <w:t>g. Knowledge of LMI</w:t>
              <w:br/>
              <w:t>To include operation of equipment, all attachments and support</w:t>
              <w:br/>
              <w:t>equipment, set-up, tear down, lubrication and preventative</w:t>
              <w:br/>
              <w:t>maintenance, grades and stakes, signals, soils and compaction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HOISTING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