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Multimedia Producer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27-2012.01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0970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organization’s structure, personnel rules, policies, responsibilities and general understanding of work ethics, interpersonal communications and related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practices safety procedures and rules.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goals, mission and vision of the organization/company.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organization’s administrative, production and postproduction communications and workflow.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organization’s best practices for client interactions and social media.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Pre-Production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working understanding of all phases of multimedia project workflow.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working understanding of required hardware.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working knowledge of required software (e.g. - creating models and prototypes in Adobe Creative Suite).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production planning (e.g. - read production log and call sheets for current project) and managing multiple staff on project.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Producer with edit scheduling and staffing, map out story arcs, special effects, plans for archival footage and workflow.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develop character-driven story arcs from scripts, montage sequences and a variety of scene rhythms and styles.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interact effectively with director, talent and crew.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video industry standard formats, and media and asset management practices on Mac/Windows platforms and networked environments.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fluency with analog edit process and workflow.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produce seamless and effective audio sequences.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produce video sequences in diverse styles and genres.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fluency with animation production process and video graphics.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Post-Production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coordinate technical post-production process and manage multiple creatives, clients and stakeholders.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download and log footage.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create selects, sequences, rough assemblies.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combine the most effective shots of each scene to build powerful, creative story.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working knowledge of finishing and multiple format output.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collaborate with editorial and technical staff and lead a multimedia production team to create and package final program to spec.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Creative Project Development &amp; Leadership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ideate and create rich media content for specific issues and campaigns.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design multiple strategic content streams for independent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design production toolkits for training and professional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supervise and mentor youth producers.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intermediate knowledge of industry standard technologies and best practices, and the ability to apply those practices in the creation of high quality content.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Behavioral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Participation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during independent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Openness to new ideas and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deal with ambiguity by exploring, asking questions,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when to ask for help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group presentation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one-on-one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an acceptable attendance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to work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assigned tasks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language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patients, co-workers and supervisors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trust, honesty and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Requests and performs work assignments without prompting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cares for personal dress, grooming and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positive attitude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Cooperates with and assists co-workers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instructions/directions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work under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accept constructive feedback and criticism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follow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take care of equipment and work 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keep work area neat and clean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meet supervisor's work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not let personal life interfere with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work policies/rules/regulations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