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Paraeducator (NOF)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0657CB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Help develop social-emotional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B. Foster students' development of positive social skills. EI: cooperation, sharing, empathy, self-regulation, emotional management, following directions and managing frustration.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Organize and label materials and display students' work in a manner appropriate for their eye levels and perceptual skills.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classrooms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Maintain computers in classrooms and laboratories, and assist students with hardware and software use.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organize instructional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 student folders.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Help develop social-emotional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B. Foster students' development of positive social skills. EI: cooperation, sharing, empathy, self-regulation, emotional management, following directions and managing frustration.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Organize and label materials and display students' work in a manner appropriate for their eye levels and perceptual skills.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classrooms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Maintain computers in classrooms and laboratories, and assist students with hardware and software use.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organize instructional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 student folders.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