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Aircraft Engine Mechanic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Orientation Trade Theory &amp; Safety.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Fuel, Oil, Hydraulic Accessories.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Fuel Control Test.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Hydraulic Accessories.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Fuel Control Assembly.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Bearing Shop.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Rotor Shop.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Engine Shop T58.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Engine Shop T76/T400.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Engine Shop F406.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Additional requirements are located in the training manual maintained by sponsor.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