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Telecommunication Tower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Coordinate, prepare, or review regulatory submissions for domestic or international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Coordinate, prepare, or review regulatory submissions for domestic or international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review of data or reports that will be incorporated into regulatory submissions to assure scientific rigor, accuracy, and clarity of presentation.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technical review of data or reports that will be incorporated into regulatory submissions to assure scientific rigor, accuracy, and clarity of presentation.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product promotional materials, labeling, batch records, specification sheets, or test methods for compliance with applicable regulations and policies.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product promotional materials, labeling, batch records, specification sheets, or test methods for compliance with applicable regulations and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current knowledge base of existing and emerging regulations, standards, or guidance documents.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current knowledge base of existing and emerging regulations, standards, or guidance documents.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Ensure current regulations are communicated through corporate policies and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current regulations are communicated through corporate policies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the types of regulatory submissions or internal documentation that are required in situations such as proposed device changes or labeling changes.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types of regulatory submissions or internal documentation that are required in situations such as proposed device changes or labeling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project teams on subjects such as premarket regulatory requirements, export and labeling requirements, or clinical study compliance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project teams on subjects such as premarket regulatory requirements, export and labeling requirements, or clinical study compliance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or maintain technical files as necessary to obtain and sustain product approval.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 maintain technical files as necessary to obtain and sustain product approval.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efforts associated with the          preparation of regulatory documents or submissions, and develop timelines for submissions.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efforts associated with the          preparation of regulatory documents or submissions, and develop timelines for submissions.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or direct the preparation of additional information or responses as requested by regulatory agencies.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 direct the preparation of additional information or responses as requested by regulatory agencies.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product complaints and make recommendations regarding their report ability.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product complaints and make recommendations regarding their report 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Participate in internal or external audits.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internal or external audits.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 regulatory agencies regarding pre-submission strategies, potential regulatory pathways, compliance test requirements, or clarification and follow-up of submissions under review.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regulatory agencies regarding pre-submission strategies, potential regulatory pathways, compliance test requirements, or clarification and follow-up of submissions under review.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relevant guidance documents, international standards, or consensus standards and provide interpretive assistance.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relevant guidance documents, international standards, or consensus standards and provide interpretive assistance.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clinical protocols to ensure collection of data needed for regulatory submissions.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clinical protocols to ensure collection of data needed for regulatory submissions.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Compile and maintain regulatory documentation databases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 and maintain regulatory documentation databases or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changes to company procedures in response to changes in regulations or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changes to company procedures in response to changes in regulations or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Obtain and distribute updated information regarding domestic or international laws, guidelines, or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and distribute updated information regarding domestic or international laws, guidelines, or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Write or update standard operating procedures, work instructions, or policies.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or update standard operating procedures, work instructions, or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Escort government inspectors during inspections and provide post-inspection follow-up information as requested.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Escort government inspectors during inspections and provide post-inspection follow-up information as requested.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responses to customer requests for information, such as product data, written regulatory affairs statements, surveys, or questionnaires.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responses to customer requests for information, such as product data, written regulatory affairs statements, surveys, or questionnaires.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adverse drug reactions and file all related reports in accordance with regulatory agency guidelines.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adverse drug reactions and file all related reports in accordance with regulatory agency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recall or market withdrawal activities as necessary.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recall or market withdrawal activities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Ensure collection and preparation of laboratory samples is conducted in accordance with GLP compliance.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collection and preparation of laboratory samples is conducted in accordance with GLP compliance.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