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Record and Health Information Technician/Medical Coders (1114HYV1)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medical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Release information to persons or agencies according to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patient medical records for physicians, technicians, or other medical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medical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healthcare paperwork.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patient admission or discharge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Classify materials according to standard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the patient to diagnosis-related groups (DRGs), using appropriate computer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management or other staff to resolve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or clarify codes or diagnoses with conflicting, missing, or unclear information by consulting with doctors or others or by participating in the coding team's regular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patient or treatment data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data, such as demographic characteristics, history and extent of disease, diagnostic procedures, or treatment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operate a variety of health record indexes or storage and retrieval systems to collect, classify, store, or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classification manuals to locate information about disease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security.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the security of medical records to ensure that confidentiality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facility activities to ensure adherence to standards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records for completeness, accuracy, and compliance with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official health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medical insurance billings.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maintain patients' medical records to document condition and treatment and to provide data for research or cost control and care improvement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medical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Record and Health Information Technician/Medical Coders (1114HYV1)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