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Employment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2042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 and JFS Company Protocol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Pre-Employment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barriers to employment, assist clients in overcoming identified barriers, and help them identify their key skills, strengths, and value to offer potential employers.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job search activities, such as editing/writing resumes, cover letters, and LinkedIn profiles while also offering job search, interview, salary negotiation, and online application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 people who are returning to work after long breaks or layoffs, pursuing career transitions or needing to learn new skills by helping them manage stress, offering feedback, and guiding them on how to overcome fears associated with returning to the workforce.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clients with other community employment resources such as certification, ESL, or digital literacy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Post-Employment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continuous contact with clients for retention reporting requirements and communicate regularly with them at multiple intervals throughout their job search journey to discuss challenges, needs, and successes.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up with developments in area of expertise by reading current journals, books, or magazine articles.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 listservs and LinkedIn groups focused on workforce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or seminars to obtain information for use in training programs or to inform management of training program status.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Entry and Case Management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 client data into CRM database and spreadsheets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report on measurable outcomes for employment services according to various city, state, and federal grants.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client files and document all interactions and progress to ensure data integrity and client accountability.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collaborate well with other team members regarding client meetings, classes attended, progress, and employment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clients and program participants to appropriate social services agencies, if warranted.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Outreach and Partnerships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community-based employment partners and agencies to advance the mission of JFS’s Employment Services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coordinate Employment Services Department programs such as job fairs, workshops, and signature training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outreach and marketing efforts to reach clients in their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Embody JFS’s mission of improving the lives of individuals and families in need throughout Colorado by taking an integrated approach to delivering comprehensive support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Recruit new participants to join job readiness trainings.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Teaching /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and organize course materials, such as handouts or visual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information with a variety of instructional techniques or formats, such as role playing, simulations, team exercises, group discussions, videos, or lectures.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training needs through surveys, interviews with employees, focus groups, or consultation with managers, instructors, or customer representatives.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evaluate, or record training activities or program effectiveness.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set up and track program registration.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