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Expanded Learning Program Leader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Competency Checklist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AND ENCOURAGES CHILD DEVELOPMENT AND LEARNING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APPRECIATES AND HONORS CULTURE, DIVERSITY AND EQUITY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RECOGNIZES SIGNIFICANCEOF RELATIONSHIPS, INTERACTIONS AND GUIDANCE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AND FOSTERS FAMILY AND COMMUNITY ENGAGEMENT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UNDERSTANDSAND SUPPORTS DUAL-LANGUAGE DEVELOPMENT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AND UTILIZES OBSERVATION, SCREENING, ASSESSMENT AND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RECOGNIZES SPECIAL NEEDS AND FOSTERS INCLUSION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LEARNINGENVIRONMENTS; PLANS AND IMPLEMENTS CURRICULUM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HEALTH, SAFETY AND GOOD NUTRITION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AND DEOMONSTRATES PROFESSIONALISM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COMPLETES ADMINISTRATION DUTIES AND ENSURES ADEQUATE SUPERVISION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LEADERSHIP IN EARLY CHILDHOOD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