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Clinical Document Improvement Specialist (CDIS)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2026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reference resources for code assignment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principal and secondary diagnoses in order to accurately reflect the patient's hospital course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coding software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Assign and sequence ICD-9-CM codes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coding conventions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Display knowledge of payer requirements for appropriate code assignments (e.g. Content Management Systems [CMS], All Patient Refined [APR], Ambulatory Patient [APG]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Assign appropriate DRG Communicate with the coding/HlM staff to resolve discrepancies between the working and final DRGs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Assign Current Procedural Terminology [CPT] and/or Healthcare Common Procedure Coding System [HCPCSI codes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with coding/HlM staff to resolve discrepancies in documentation for CPT assignment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Promote Clinical Documentation Improvement [CDI]</w:t>
              <w:br/>
              <w:t>efforts throughout organization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Foster working relationship with CDI team members for reconciliation queries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a chain of command for resolving unanswered queries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documentation improvement projects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physician champions to promote initiatives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consequences for noncompliance to queries or lack of responses to queries in collaboration with providers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CDI policies and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opportunities for documentation improvement by ensuring that diagnoses and procedures are documented to the highest level of specificity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Query providers in ethical manner to avoid potential fraud and/or compliance issues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Formulate queries to providers to clarify conflicting diagnoses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Ensure provider query response is in the medical record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Formulate queries to providers to clarify the clinical significance of abnormal findings identified in the record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Track Responses to queries and interact with providers to obtain query responses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Interact with providers to clarify Present On Admission [POA]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post-discharge opportunities that will affect Severity Of Illness [SOI], Risk Of Mortality [ROM], and ultimately, case weight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the case management and utilization review staff to effect change in documentation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Interact with providers to clarify Hospital Acquired Conditions [HAC]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Interact with providers to clarify the documentation of core measures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Interact with providers to clarify Public Safety Indicators [PSI]</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Determine facility requirements for documentation of query responses in the record to establish official policy and procedures related to CDI query activities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policies regarding various stages of the query process and time frames to avoid compliance risk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Track denials and documentation practices to avoid future denials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Trend and track physician query response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Track working DRG (CDS) and coder final code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quality audits of CDI content to ensure compliance with institutional policies and procedures or national guidelines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Trend and track physician query content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Trend and track physician and query provider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Trend and track physician query volume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the success of the CDI program through dashboard metrics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Compare institution with external institutional benchmarks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Track data for CDI benchmarking and trending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Track data for specialty benchmarking and trending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CDI data to adjust departmental workflow</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Articulate the implications of accurate coding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Educate providers and other members of the healthcare team about the importance of the documentation improvement program and the need to assign diagnoses and procedures when indicated, to their highest level of specificity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Articulate the implications of accurate coding with respect to research, public health reporting, case management and reimbursement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changes in the external regulatory environment in order to maintain compliance with all applicable agencies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Educate the staff on the clinical documentation improvement program including and ethical documentation practices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educational materials to facilitate documentation that supports severity of illness, risk mortality, and utilization of resources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Research and adapt successful best practices within the CDI specialty that could be utilized at one's own organization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regulations pertaining to CDI activities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Consult with compliance and HIM department regarding legal issues surrounding CDI efforts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