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skills.; Teach proper eating habits and personal hygiene.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diapers.; Serve meals and snacks in accordance with nutritional guidelines.; Assimilate arriving children to the school environment by greeting them, helping them remove outerwear, and selecting activities of interest to 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play.; Prepare materials and classrooms for class activities.; Arrange indoor and outdoor space to facilitate creative play, motor-skill activities,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specialists.; Meet with parents and guardians to discuss their children's progress and needs, determine their priorities for their children, and suggest ways that they can promote learning and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specialists.; Meet with other professionals to discuss individual students' needs and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health.; Identify children showing signs of emotional, developmental, or health-related problems and discuss them with supervisors, parents or guardians, and child development specialists.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trips.; Plan and conduct activities for a balanced program of instruction, demonstration, and work time that provides students with opportunities to observe, question, and investigate.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curricula.; Collaborate with other teachers and administrators in the development, evaluation, and revision of preschool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