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6-12 Teacher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25-3099.00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3024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Professionalism- Teachers demonstrate professionalism through ethical conduct, reflection, and leadership (Adapted from Teacher Quality Standard IV of the Colorado Department of Education Professional Educator Quality Standards Rubric)</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Within the first week of school, request a meeting with your building level supervisor and mentor teacher to introduce yourself and review school expectations.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the schedule provided for daily routines, including assigned duties and meetings.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FERPA guidelines to ensure the separation of personal and professional relationships.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the policies and procedures as outlined; understand and adhere to the school-level handbook, and Agency Code of Ethics.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school system email to respond to all communication from colleagues within 24-48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expectations for the daily use of time-keeping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expectations for the use of the substitute request system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Actively participate in bi-monthly staff meetings and any professional learning as required by the school principal.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Colorado Department of Education Professional Teacher Rubric with your program sponsor, and reflect on the requirements to meet the level of proficiency to earn non-probationary status within a school district.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with mentor teacher to set two professional growth goals related to the Colorado Department of Education Professional Teacher Rubric. Share goals with the school principal or program sponsor.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Actively participate in quarterly data review meetings for either the English Language Arts (ELA) or Math content areas, whichever best aligns with your area of focus, and receive feedback from the program sponsor.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Environment-Teachers establish a safe, inclusive and respectful learning environment for a diverse population of students. (Adapted from Teacher Quality Standard II of the Colorado Department of Education Professional Educator Quality Standards Rubric)</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reinforce the rules and procedures for student learning and behavior in your classroom.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with students using positive, professional, and compassionate language and tone.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an individualized behavior intervention plan (formal or informal), collect student data, and reflect with the Program Supervisor on the next steps.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IEP, ELD Plan, RtI Plan, 504, ALP of each student in your class/grade level within the first five weeks of school; discuss the use of the Student Snapshot reports with the Special Education Teacher and your Program Supervisor.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at least 1 Response to Intervention (RtI) meeting per quarter and actively participate. When a student is identified as needing intervention, collaborate to help establish and communicate the expectations of the plan, collect student data, and reflect with the Program Supervisor on the next steps.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with your Program Supervisor and Mentor Teacher to plan for and participate in 1st semester parent-teacher conferences/meetings as designed by your school district; reflect with the Program Supervisor and Mentor Teacher following the meetings.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with your Program Supervisor and Mentor Teacher to plan for and participate in 2nd semester parent-teacher conferences/meetings as designed by your school district; reflect with the Program Supervisor and Mentor Teacher following the meetings.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Planning-Teachers plan and deliver effective instruction and create an environment that facilitates learning for their students. (Adapted from Teacher Quality Standards II &amp; III of the Colorado Department of Education Professional Educator Quality Standards Rubric)</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at least 2 meetings per month with your Program Supervisor (if more are needed, your Program Supervisor will schedule with you): Review and make notes on curriculum documents prior to collaboration (i.e. unit starters, standards, lesson plans,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and bring required materials to content collaboration meetings (Professional Learning Community Meetings) and staff development meetings.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lesson materials (i.e. make copies, gather materials, set up classroom structure, set up necessary technology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Colorado Department of Education Professional Teacher Rubric with your program sponsor, set two professional growth goals for the year that will be reviewed at the end of the year.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backward design: Review and make notes on district and school assessments prior to common planning for a unit.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at least one school-level assessment per semester and collaborate with the program sponsor to ensure standard alignment before distributing to students.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formative assessment results to inform your day to day instruction, making adjustments based on student learning demonstrated the day before.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student school-level assessment outcomes once per semester with the Program Supervisor to plan feedback and possible re-teaching prior to meeting with students.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incorporates questioning strategies into their lesson plans based on anticipated student misconceptions.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uses questioning strategies from their lesson to develop students’ critical-thinking and problem-solving skills and to address misconceptions that occur during instruction.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with your program sponsor and/or school principal to review your hiring school district's Measure of Student Learning/Outcomes expectations and set goals based on the district and school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regularly uses available technology to: Facilitate classroom instruction. Develop students’ knowledge and skills based on lesson outcomes.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models responsible and ethical use of technology and applications and discusses any concerns or new technology/app usage with their Program Supervisor.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Instruction-Teachers demonstrate mastery of and pedagogical expertise in the content they teach. The secondary teacher has knowledge of literacy and mathematics and is an expert in his or her content endorsement area(s). (Adapted from Teacher Quality Standard I of the Colorado Department of Education Professional Educator Quality Standards Rubric)</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Post daily clear learning objectives based on standards for each class.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with high school teams to meet Math and ELA collaborative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Introduce and deconstruct the learning objective to the class. Refer back to the learning target at appropriate times during instruction.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Effectively distribute materials to and collect materials from students.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Replicate established transition routines when changing activities during the day.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Within district resources, choose the most effective materials to support the lesson objective, engage students, and provide opportunities for student to student interaction.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two lessons in a similar content area taught by an experienced teacher every nine weeks over the course of the first apprenticeship year. Observe for: the time involved in transitions, distributing materials, and the structure between beginning, middle, and end of the lesson, and any other significant strategies.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instructional adjustments based on feedback received both from the Program Supervisor and from formative and summative assessment results.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Student Support- Teachers interpret the meaning of information for others, resolve conflicts and provide support to students as needed.</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Supervise at least one afterschool activity with middle or high school students.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planning and follow-through of at least one school event for students. This can be a fine arts, sports, or social event.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Supervise students during assigned school duties (ie: parking lot, cafeteria, and/or hallway supervision.)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your school districts current graduation requirements for students (ie: how many credits are required in each content area, grade point average expectations, state assessment)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your school districts competencies and expectations to prepare students for college and career readiness based on your content area and the grade level that you are teaching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10 hours of direct one-on-one coaching or tutoring for individual students as needed to help increase content understanding and/or missed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one intervention plan for a student who is underachieving in your subject of expertise. Adjust the plan as needed and reflect on progress with your Program Manager.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46</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