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Safety Inspector/Technician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the basis of the Occupational Safety and Health (OHS)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analyze the context of the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the scope of the OHS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leadership commitment and establish accountability.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to engage workers and assess their participation in the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the workforce to comply with organizational policies and participate in the OHS management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evaluate risks and opportunities.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the Occupational Health and Safety Policy and establish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and mitigate risks in a timely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Effectively communicate with management to gain endorsement for OHS efforts.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the Occupational Health and Safety Management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and implement the occupational health and safety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maintain employee health and safety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Continually analyze work environments and develop hygiene and asbestos management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and analyze potentially toxic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change within the context of the OHS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risk management within the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contractors and outsourcing in the context of the OHS management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emergency preparedness and response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update OHS policy, procedures, and processes.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regular OHS audits.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Continually improve OH&amp;S management framework to prevent and resolve incidents and non-conformities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