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Glaziers, Architectural Metal and Glass Workers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Cutting (Glass)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Cutting and Replacements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Mirrors and Specialties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and General Shop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 of Store Front Metal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Setting of Store Front, Window Wall and Curtain Wall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Doors and Door Hardware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Caulking, weatherization, Insulation, &amp; Green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Glaziers, Architectural Metal and Glass Workers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Tools and Power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Glass Handling and Cutting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 Lifting Devices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Solvents and Hazardous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Aid/CPR/AED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Glass Replacement and putty Glazing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Art (Stained) Glass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Labor History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 for the Glazing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Aquariums-Shower Doors —Tube Enclosures-Showcases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Mirrors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Layout Segmented Radius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Storefronts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Doors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Glazing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Aluminum Entrances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Curtainwall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Ribbon Wall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Pressurewall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Skylights, Sloped Glazing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Spandrel, Architectural panel System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Insulated and High Performance Glass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Glazing Codes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Photovoltaic Glass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Insulated and High performance Glass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30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Solar Collectors and Skylights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Plastics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Foreman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Suspended Glazing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 Processes as per the AWS (American Welding Society)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AWS D1.1 Structural Welding Code-Steel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Describe sustainability and the social, environmental, and economic impact.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Identify the benefits of sustainability.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Explain the purpose of sustainability in commercial and residential buildings.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Identify professional "Green" organizations.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Identify elements of sustainability.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Explain the importance Of green practices.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Define green bid specifications.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Identify and interpret a green specification in a project manual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Source and cost out green products.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Describe the elements involved with sustainable sites.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Describe water efficiency practices.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Determine energy and atmospheric requirements.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Identify and describe effective materials and resources.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Discuss indoor environmental quality standards.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Discuss the "Green" innovation and design process.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Identify and discuss the LEED-NC process.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AWS D1.2 Structural Welding Code-Aluminum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