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Teller (1055CB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checks and pay out money after verifying that signatures are correct, that written and numerical amounts agree, and that accounts have sufficient funds.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checks and cash for deposit, verify amounts, and check accuracy of deposit slips.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checks for endorsements and to verify other information, such as dates, bank names, identification of the persons receiving payments, and the legality of the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transaction mistakes when debits and credits do not balance.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verify cashier's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mortgage, loan, or public utility bill payments, verifying payment dates and amounts due.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bank vaults to ensure cash balances are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Count, verify, and post armored car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