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Technical Content Professional </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Competency</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27-3042.00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3037</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14:paraId="53963ECC" w14:textId="1BAC440C" w:rsidR="00436512" w:rsidRDefault="00436512" w:rsidP="000F0C66">
            <w:pPr>
              <w:jc w:val="center"/>
              <w:rPr>
                <w:rFonts w:ascii="Arial" w:hAnsi="Arial" w:cs="Arial"/>
                <w:b/>
                <w:sz w:val="18"/>
                <w:szCs w:val="18"/>
                <w:lang w:val="en-US"/>
              </w:rPr>
            </w:pPr>
            <w:r w:rsidRPr="00B62DCB">
              <w:rPr>
                <w:rFonts w:ascii="Arial" w:hAnsi="Arial" w:cs="Arial"/>
                <w:b/>
                <w:sz w:val="18"/>
                <w:szCs w:val="18"/>
                <w:lang w:val="en-US"/>
              </w:rPr>
              <w:t>SKILLS</w:t>
            </w:r>
          </w:p>
        </w:tc>
        <w:tc>
          <w:tcPr>
            <w:tcW w:w="1700" w:type="dxa"/>
            <w:tcBorders>
              <w:left w:val="nil"/>
              <w:bottom w:val="single" w:sz="4" w:space="0" w:color="auto"/>
            </w:tcBorders>
            <w:shd w:val="clear" w:color="auto" w:fill="DBDBDB"/>
            <w:vAlign w:val="center"/>
          </w:tc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articulate, and demonstrate agile principles and practices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of agile principles such as “small batch” practices, iterative development and course correction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agile planning activities such as writing stories, assigning story points, planning poker, Kanban boards, and prioritizing work</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in retrospectives to drive continuous improvement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articulate, demonstrate IBM Design Thinking</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of IBM Design Thinking and how IBM implements it in a development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of IBM Design Thinking practices such executing discovery phase to identify customer requirements, engaging stakeholders in design, creating empathy maps, identifying and leveraging sponsor users, developing hills that communicate project intent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behaviors for focusing on outcomes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Conduct successful playbacks with stakeholders to exchange feedback and measure progress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behaviors and work plans aligned with fail fast / MVP principles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teamwork and collaborative behaviors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work co-operative with others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work as part of a team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successful use of playbacks and reviews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goal-setting, being solution-focused, managing and strengthening relationships, and working with diverse perspectives.&amp;nbsp;</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strong communication skills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strong communication skills through the selection of the appropriate communication method for each message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strong presentation skills through quality materials and clear presentation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strong communications skills such as effective storytelling, negotiation, and ability to influence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and model good feedback behaviors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importance of feedback in all we do</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Deliver quality feedback to others such as sharing perspective, coaching and giving recognition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receive and act on feedback received from others by asking for feedback regularly, receiving feedback gracefully and converting into action for improvement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Model goal setting behaviors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and demonstrate social coding behaviors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Execute successful “Pull and Commit” model to push content source code to GitHub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awareness of handling commit conflicts </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Participate and contribute to discussions within the technical content community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use of Open Source and the implications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appropriate protection and usage of Intellectual Property</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ability to understand technical information, identify insights, and leverage to design and develop technical product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value of gaining foundational product knowledge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value of learning our client’s content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use of product knowledge to design and develop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Successfully leverage client feedback and insights to design and develop content.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knowledge of key Content Development fundamentals </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an understanding of the various technical content models, such as tasks, concepts, and reference information.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an understanding of the various content presentation mechanisms, such as PDF/print, IBM Docs/HTML, video, graphics, etc.</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an understanding of the various audience roles/personas and their particular content needs.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an understanding of the role of content in the “Universal Experiences” for IBM products.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and demonstrate key steps to design technical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knowledge and understanding of key content design fundamentals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the use of markup languages, such as DITA XML, HTML5, and Markdown.</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Successfully decompose into discrete components in a coherent design that will enable the content to grow and be maintained efficiently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the use of proper DITA markup coding, such as using appropriate markup for semantic meaning rather than just tagging for output formatting.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the use of IBM Style guidelines and validation tools, such as Acrolinx.</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Demonstrate test-driven content development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successful problem-solving behaviors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decompose a problem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troubleshoot content source code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troubleshoot content production output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follow logical conclusions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ability to test production level content output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ability to perform Document verification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ability to perform Accessibility verification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ability to test disclosure state of content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9</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and navigate the complexity associated with enterprise-level content development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Articulate the complexities and challenges associated with enterprise-scale content development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the understanding of when content should be announced/disclosed</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ability to collaborate across multiple product teams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ability to hold cross-team reviews of content output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4</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and demonstrate asset reuse and development lifecycle for all elements of the content</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principles of version control</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how to apply conditional content coding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and demonstrate proper usage of versioning, releases, issues, and merges in source code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use of dependencies and asset reuse from within and outside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usage of dependencies and asset reuse from within and outside the team</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Demonstrates ability to create appropriate links in content source code </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6</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and demonstrate continuous content integration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Articulate the value of continuous integration in a content development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CI principles through frequent commits to content source repository</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ability to update content source for multiple content deliverables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proficient use of continuous content integration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understanding of the impact of commit defects into shared codebase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and demonstrate continuous delivery</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Articulate the value of continuous delivery in a content development environment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CD principles through production level delivery of content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proficient use of continuous delivery tools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3</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and demonstrate DevOps metrics and measurements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use and articulate the value of client feedback to enable continuous improvement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various methodologies used to measure and track progress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2</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the various content development tools and platforms, their differences, and integrations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value of content development tools and platforms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use of content development coding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use of content development building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use of content development testing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the various integration points between content development tools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Understand the project management tools and demonstrate how teams use these tools to collaborate</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value of using project management tools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value of workload management</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Understand value of communicating project status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use of project management tools to manage workload and communicate project status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Demonstrate use of project management tools to collaborate across teams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1CBCB0A" w14:textId="77777777" w:rsidR="00A3254C" w:rsidRDefault="0089544F" w:rsidP="00837759">
            <w:pPr>
              <w:jc w:val="center"/>
              <w:rPr>
                <w:rFonts w:ascii="Arial" w:hAnsi="Arial" w:cs="Arial"/>
                <w:b/>
                <w:sz w:val="18"/>
                <w:szCs w:val="18"/>
                <w:lang w:val="en-US"/>
              </w:rPr>
            </w:pPr>
            <w:r w:rsidRPr="00E74EC2">
              <w:rPr>
                <w:rFonts w:ascii="Arial" w:hAnsi="Arial" w:cs="Arial"/>
                <w:b/>
                <w:noProof/>
                <w:sz w:val="18"/>
                <w:szCs w:val="18"/>
                <w:lang w:val="en-US"/>
              </w:rPr>
              <w:t>5</w:t>
            </w:r>
          </w:p>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14:paraId="2E816A09" w14:textId="234DC7CE" w:rsidR="007C4113" w:rsidRPr="00876C96" w:rsidRDefault="002A6D6C" w:rsidP="002A6D6C">
            <w:pPr>
              <w:jc w:val="center"/>
              <w:rPr>
                <w:rFonts w:ascii="Arial" w:hAnsi="Arial" w:cs="Arial"/>
                <w:b/>
                <w:sz w:val="18"/>
                <w:szCs w:val="18"/>
                <w:lang w:val="en-US"/>
              </w:rPr>
            </w:pPr>
            <w:r w:rsidRPr="00876C96">
              <w:rPr>
                <w:rFonts w:ascii="Arial" w:hAnsi="Arial" w:cs="Arial"/>
                <w:b/>
                <w:sz w:val="18"/>
                <w:szCs w:val="18"/>
                <w:lang w:val="en-US"/>
              </w:rPr>
              <w:t>SKILLS</w:t>
            </w:r>
          </w:p>
          <w:p w14:paraId="6C493343" w14:textId="32B6E25E" w:rsidR="00533F85" w:rsidRDefault="00436512" w:rsidP="00747585">
            <w:pPr>
              <w:jc w:val="center"/>
              <w:rPr>
                <w:rFonts w:ascii="Arial" w:hAnsi="Arial" w:cs="Arial"/>
                <w:bCs/>
                <w:sz w:val="18"/>
                <w:szCs w:val="18"/>
                <w:lang w:val="en-US"/>
              </w:rPr>
            </w:pPr>
            <w:r w:rsidRPr="00876C96">
              <w:rPr>
                <w:rFonts w:ascii="Arial" w:hAnsi="Arial" w:cs="Arial"/>
                <w:bCs/>
                <w:noProof/>
                <w:sz w:val="18"/>
                <w:szCs w:val="18"/>
                <w:lang w:val="en-US"/>
              </w:rPr>
              <w:t>76</w:t>
            </w: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0</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