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(nail Tech) (0096HY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client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customer information records, such as beauty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service 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cash registers.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merchandise displays.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costumes or cosmetic effects for characters.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new styles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nails by shaping, decorating, or augmenting.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shape, and polish fingernails and toenails, using files and nail polish.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artificial fingernails.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(nail Tech) (0096HY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