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Medical/Hospital Outpatient Coder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OGCC - outpatient clinic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diagnosis and procedure codes according to current nomenclature. Coding book and Epic.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Interventional Radiology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coding books such as: ICD 10, PCS, CPT &amp;amp; HCPCS.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maintain electronic applications and work processes to support clinical classifications and coding, encoding and grouping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patient services using CPT, HCPCS Level 11, and coding guidelines for Professional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Endoscopy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accuracy of diagnostic/procedural grouping such as RVIJ (Relative Value units).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compliance fraud and abuse, HIPPA and other organization specific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Same Day Surgery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current regulations and established guidelines in code assignment of principle diagnosis, principle procedure, and sequencing as well other clinical coding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accurate billing through coding, charge master, claims management, and bill reconciliation.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Observation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reporting of ED and clinic Evaluation and Management services are reported in the professional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accuracy of charges billed.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to comply with changing regulations among various payment systems for healthcare services such as Medicare, Medicaid, managed care,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established reporting requirements such as the NCC' edits. (National Correct Coding Initiative).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application of modifiers for professional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maintain electronic applications and work processes to support clinical classifications and coding, encoding and grouping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diagnosis and procedure codes according to current nomenclature. Coding book and 3M.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coding books such as: ICD 10, PCS, CPT &amp;amp; HCPCS.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accuracy of diagnostic/procedural grouping such as APC (Ambulatory Payment classification), OPPS — Outpatient Prospective Payment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current regulations and established guidelines in code assignment of principle diagnosis, principle procedure, and sequencing as well other clinical coding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reporting of ED and clinic Evaluation and Management services are reported in the facility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patient services using CPT, Level 11, and coding guidelines for facility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compliance fraud and abuse, HIPPA and other organization specific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accuracy of charges billed.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policies and procedures to comply with changing regulations among various payment systems for healthcare services such as Medicare, Medicaid, managed care,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apply established reporting requirements such as the NCC' edits. (National Correct Coding Initiative).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application of modifiers for facility setting.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Medical/Hospital Outpatient Coder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Business of Medicine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and Anatomy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ICD-10-CM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ICD-10-CM Coding Chapters 1-11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ICD-10-CM Coding Chapters 12-21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CPT, Surgery Guidelines, HCPCS, and Modifiers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Integumentary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Musculoskeletal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Respiratory, Hemic, Lymphatic, Mediastinum and Diaphram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Cardiovascular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Digestive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Urinary System and Male Genital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Female Reproductive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Endocrine and Nervous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Eye and Ocular Adnexa, Auditory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Anesthesia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Pathology and Laboratory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Evaluation and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Medicine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Examination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CPC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Coding all hospital outpatient types including outpatient, surgical day care, emergency room, and ancillary services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ICD-10-CM diagnostic coding system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Current Procedural Terminology (CPT) coding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and correcting common coding errors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the role of coding in reimbursement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Recognizing data quality impact and characteristics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Appreciating the role of compliance in the outpatient setting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Being aware of the legal aspects of healthcare and HIPAA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Understanding documentation and coding standards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Resource-based Relative Value Scale (RBRVS)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Ambulatory Payment Classifications (APCs)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COC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