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Pipeline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 U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Interpretation of blueprints, Schematics and material take 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&amp; installation of control wiring related to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of water mains, storm sewers, sanitary sewers, gas mains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staking and site grading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&amp; color coding of valves, piping &amp; controls for utility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Digging of ditches, handling skids &amp; general clean-up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all types of metal, plastic, vitrified clay, cement, pipe or tubing, including fittings, valves, pumps,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Operating, care, use &amp; maintenance of all hand tools,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methods &amp; techniques of handling, unloading, distributing, lowering, storage, delivery of all materials &amp; equipment incidental &amp; supplemental to the job.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treatment&amp; sterilization of pipe &amp; piping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Tapping &amp; saddling of water, gas, storm &amp; sanitary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job safety &amp;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Service, repair &amp; revamping of existing water mains, sanitary sewers &amp; gas mains.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thrust blocks, supports &amp; anchors for water, gas, sanitary &amp; storm sewers.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Welded, caulked, mechanical &amp; chemical joining of piping related to the utility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metallic, non metallic pipe &amp; conduits used as temporary piping systems or for environmental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culvert piping or thin-wall metallic pipe for drainage or irrigation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Pipeline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 U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Orientation: Safety and Organization of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Math: Addition, Subtraction and Multiplication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Drawing: Plan Interpretation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Shoring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Soldering &amp;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Blueprint and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Soldering &amp;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Builders Level and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Polyethylene Fusion and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