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skills.; Teach proper eating habits and personal hygiene.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diapers.; Serve meals and snacks in accordance with nutritional guidelines.; Assimilate arriving children to the school environment by greeting them, helping them remove outerwear, and selecting activities of interest to them.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play.; Prepare materials and classrooms for class activities.; Arrange indoor and outdoor space to facilitate creative play, motor-skill activities, and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specialists.; Meet with parents and guardians to discuss their children's progress and needs, determine their priorities for their children, and suggest ways that they can promote learning and development.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specialists.; Meet with other professionals to discuss individual students' needs and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health.; Identify children showing signs of emotional, developmental, or health-related problems and discuss them with supervisors, parents or guardians, and child development specialists.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trips.; Plan and conduct activities for a balanced program of instruction, demonstration, and work time that provides students with opportunities to observe, question, and investigate.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curricula.; Collaborate with other teachers and administrators in the development, evaluation, and revision of preschool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