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brakes, align wheels, tighten bolts and screws,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test instruments to equipment, and read dials and gauges to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gas or diesel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vehicles with alternative fuel systems, including biodiesel, hybrid, or compressed natural gas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valve-grinding machines to grind and reset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