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Workplace Safety - Identify hazards, understand workplace safety requirements, maintain security and emergency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Drain, Waste, and Vent (DWV)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Commercial Service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Residential Service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Supply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Fixtures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Pressure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 Heaters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Backflow Prevention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 and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Repairs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 Apprentice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Anti-Harassment Training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 Apprentice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Plumbing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 Apprentice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Trade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 Apprentice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DWV &amp; Piping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 Apprentice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Drain Cleaning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 Apprentice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Underground Repairs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 Apprentice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Traps, Pits, and Pumps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 Apprentice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Service &amp;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 Apprentice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Success Strategies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Year Apprentice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10 &amp; Review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Electricity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Heaters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Fixtures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Copper, Piping, and Solder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International Plumbing Code (IPC)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Backflow Devices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Piping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Power Tools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Repairs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Second 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Isometrics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Fixture Water Supply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Sizing DWV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Backflow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Pressure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Recirculation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Indirect &amp; Special Waste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IPC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Commercial Drawings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Corrosion, Freezing, and Hard Water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Rough-in, Remodel, and Demo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Third-Year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Backflow Certification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IPC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Navigating Code Book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Structural Penetration, Insulation, and Firestopping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Crew Leadership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Permitting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Fourth-Year Apprentices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