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Line Maintainer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0283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duties as prescribed by the written policy statement of the Sponsor, providing for work both on the ground and aloft including climbing to assure stability for the trade before probationary period expires.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TRANSMISSION - STEEL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Assembly and erection of steel towers, including cellular towers, placement of footings and materials, attachment of insulators and the stringing, splicing, dead-ending, armor rodding, and clipping of conductors.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TRANSMISSION - WOOD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Framing, erection, and guying of wood-poles and the installation of hardware insulators and conductors thereon.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SUBSTATIONS &amp; SWITCHYARDS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Assembly and erection of steel and wood components and the installation and connection of busses, grounds, switches, circuit breakers, transformers, regulators, and other substation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DISTRIBUTION – NEW CONSTRUCTION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Material handling, framing, and erection of poles, installation of anchors and guys, stringing, splicing, sagging of conductors and fiber on de-energized construction work.  Installation of cable and electrical components on de-energized underground (URD)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DISTRIBUTION – MAINTENANCE AND RE-BUILD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General maintenance work near energized distribution conductors including pole replacement, conductor replacement, changing insulators and cross-arms, changing and installing transformers, capacitors, regulators, switches, and other electrical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STREET LIGHTING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Installation and maintenance of street lighting systems, traffic systems and the associated control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DISTRIBUTION – LIVE LINE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Rubber glove work on energized primary and secondary distribution circuits.  Hot stick work on distribution, sub-transmission, and transmission circuits.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Line Maintainer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0283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Wooden Pole Climbing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40 Hours, 4 hours classroom, 36 hours yard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and Electrical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40 hours, 16 hours for math, 24 hours for electrical theory, all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Job Briefing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 and practice exercises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Transmission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2 hours classroom, 6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Distribution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2 hours classroom, 14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Safety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the Power Grid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Grounding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3 Hours classroom, 5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Specifications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Operation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3 hours classroom, 5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Transformers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Ropes and Knots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 and hands-on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Hot Sticks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2 hours classroom, 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Online Supplemental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3 Hours (General concepts, Grounding, Hand and Power Tools, Material Handling, Job Briefings, Bucket Rescue, Personal Fall Arrest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Watt-Hour Meters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Review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6 hours classroom, 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24 Hours, 12 hours classroom, 12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Fuse Coordination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Safety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Principles and Equipotential Grounding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Instruments and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5 Hours classroom, 3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Sagging Line Conductors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3 Hours classroom, 5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Line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Field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Transmission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2 hours Classroom, 4 hours field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Energy Control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Protective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6 hours classroom, 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on or Near Exposed, Energized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Online Supplemental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 Hours, (Overhead Lines, Personal Protective Equipment, Sling Safety, Working with self-contained meters)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24 Hours. (Covers reclosers, Regulators, Capacitors, Pad Mounted Switchgears, Sectionalizers and Arresters.) 16 hours classroom, 8 hours lab and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Cover-up Procedures for Pad Mounted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Cover-up Procedures for Overhead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6 hours classroom, 10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Live Line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6 hours classroom, 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Review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6 hours classroom, 2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Troubleshooting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2 hours classroom, 14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Minimum Approach Distance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Protection Coordination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 Review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lab and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Online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12 Hours, (Substations, Testing and Test Facilities, Underground Electrical Installations, Lock Out Tag Out, Grounding, Excavation, Shoring and Trenching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Hot Sticks and Hot Sticking Procedures-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4 hours classroom, 12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procedures-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2 hours classroom, 6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Primary Phasing-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lab and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Cover-up Procedures for Overhead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16 Hours, 4 hours classroom, 12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Cover-up Procedures for Pad Mounted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3 hours classroom, 5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 Review-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12 Hours, 4 hours classroom, 8 hours lab and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Protection Coordination Review-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Review-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3 hours classroom, 5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Safety 4- .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Automation-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4 Hours Classroom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Equipment Review-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4 hours classroom, 4 hours lab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Substation Overview-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8 Hours, 6 hours classroom, 2 hours field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Online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12 Hours. (Bucket Rescue, Electrical Clearances, Hazardous Energy Control Procedures, Overhead Lines and Live Line Bare hand Work, Working on or Near Exposed, Energized Parts, Substations, Sling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